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E72962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Pr="00E72962" w:rsidRDefault="00E72962" w:rsidP="00E72962">
      <w:r>
        <w:t xml:space="preserve">2.   Na podstawie tekstu z linku który jest powyżej narysuj liść, zaznacz jego części i rozwiąż </w:t>
      </w:r>
      <w:r>
        <w:br/>
        <w:t>zadanie nr 3 w formie pisemnej do zeszytu.</w:t>
      </w:r>
      <w:bookmarkStart w:id="0" w:name="_GoBack"/>
      <w:bookmarkEnd w:id="0"/>
    </w:p>
    <w:sectPr w:rsidR="001E1CF1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podreczniki.pl/a/jak-zbudowana-jest-roslina/D8xHFEj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2020-03-17T07:29:00Z</dcterms:created>
  <dcterms:modified xsi:type="dcterms:W3CDTF">2020-03-23T07:40:00Z</dcterms:modified>
</cp:coreProperties>
</file>