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C73D4" w14:textId="09717B22" w:rsidR="003A30E6" w:rsidRPr="00832DB1" w:rsidRDefault="003A30E6" w:rsidP="003A30E6">
      <w:pPr>
        <w:rPr>
          <w:rFonts w:ascii="Times New Roman" w:hAnsi="Times New Roman" w:cs="Times New Roman"/>
          <w:sz w:val="24"/>
          <w:szCs w:val="24"/>
        </w:rPr>
      </w:pPr>
      <w:r w:rsidRPr="00832DB1">
        <w:rPr>
          <w:rFonts w:ascii="Times New Roman" w:hAnsi="Times New Roman" w:cs="Times New Roman"/>
          <w:sz w:val="24"/>
          <w:szCs w:val="24"/>
        </w:rPr>
        <w:t>Data : 0</w:t>
      </w:r>
      <w:r>
        <w:rPr>
          <w:rFonts w:ascii="Times New Roman" w:hAnsi="Times New Roman" w:cs="Times New Roman"/>
          <w:sz w:val="24"/>
          <w:szCs w:val="24"/>
        </w:rPr>
        <w:t>3</w:t>
      </w:r>
      <w:r w:rsidRPr="00832DB1">
        <w:rPr>
          <w:rFonts w:ascii="Times New Roman" w:hAnsi="Times New Roman" w:cs="Times New Roman"/>
          <w:sz w:val="24"/>
          <w:szCs w:val="24"/>
        </w:rPr>
        <w:t xml:space="preserve">.04.2020 r. </w:t>
      </w:r>
    </w:p>
    <w:p w14:paraId="547468DA" w14:textId="77777777" w:rsidR="003A30E6" w:rsidRPr="00832DB1" w:rsidRDefault="003A30E6" w:rsidP="003A30E6">
      <w:pPr>
        <w:rPr>
          <w:rFonts w:ascii="Times New Roman" w:hAnsi="Times New Roman" w:cs="Times New Roman"/>
          <w:sz w:val="24"/>
          <w:szCs w:val="24"/>
        </w:rPr>
      </w:pPr>
      <w:r w:rsidRPr="00832DB1">
        <w:rPr>
          <w:rFonts w:ascii="Times New Roman" w:hAnsi="Times New Roman" w:cs="Times New Roman"/>
          <w:sz w:val="24"/>
          <w:szCs w:val="24"/>
        </w:rPr>
        <w:t>Klasa: VIII</w:t>
      </w:r>
    </w:p>
    <w:p w14:paraId="10E74F10" w14:textId="36B8C5C7" w:rsidR="003A30E6" w:rsidRPr="00832DB1" w:rsidRDefault="003A30E6" w:rsidP="003A30E6">
      <w:pPr>
        <w:pStyle w:val="Nagwek1"/>
        <w:rPr>
          <w:rFonts w:ascii="Times New Roman" w:eastAsia="Times New Roman" w:hAnsi="Times New Roman" w:cs="Times New Roman"/>
          <w:b/>
          <w:bCs/>
          <w:color w:val="auto"/>
          <w:kern w:val="36"/>
          <w:sz w:val="24"/>
          <w:szCs w:val="24"/>
          <w:lang w:eastAsia="pl-PL"/>
        </w:rPr>
      </w:pPr>
      <w:r w:rsidRPr="00832DB1">
        <w:rPr>
          <w:rFonts w:ascii="Times New Roman" w:hAnsi="Times New Roman" w:cs="Times New Roman"/>
          <w:color w:val="auto"/>
          <w:sz w:val="24"/>
          <w:szCs w:val="24"/>
        </w:rPr>
        <w:t xml:space="preserve">Temat: </w:t>
      </w:r>
      <w:r w:rsidRPr="00832DB1">
        <w:rPr>
          <w:rFonts w:ascii="Times New Roman" w:eastAsia="Times New Roman" w:hAnsi="Times New Roman" w:cs="Times New Roman"/>
          <w:b/>
          <w:bCs/>
          <w:color w:val="auto"/>
          <w:kern w:val="36"/>
          <w:sz w:val="24"/>
          <w:szCs w:val="24"/>
          <w:lang w:eastAsia="pl-PL"/>
        </w:rPr>
        <w:t>Powstanie Organizacji Narodów Zjednoczonych ( ONZ)</w:t>
      </w:r>
      <w:r>
        <w:rPr>
          <w:rFonts w:ascii="Times New Roman" w:eastAsia="Times New Roman" w:hAnsi="Times New Roman" w:cs="Times New Roman"/>
          <w:b/>
          <w:bCs/>
          <w:color w:val="auto"/>
          <w:kern w:val="36"/>
          <w:sz w:val="24"/>
          <w:szCs w:val="24"/>
          <w:lang w:eastAsia="pl-PL"/>
        </w:rPr>
        <w:t xml:space="preserve">. </w:t>
      </w:r>
      <w:bookmarkStart w:id="0" w:name="_GoBack"/>
      <w:bookmarkEnd w:id="0"/>
    </w:p>
    <w:p w14:paraId="14D0C074" w14:textId="77777777" w:rsidR="003A30E6" w:rsidRPr="00832DB1" w:rsidRDefault="003A30E6" w:rsidP="003A30E6">
      <w:pPr>
        <w:rPr>
          <w:rFonts w:ascii="Times New Roman" w:hAnsi="Times New Roman" w:cs="Times New Roman"/>
          <w:sz w:val="24"/>
          <w:szCs w:val="24"/>
          <w:lang w:eastAsia="pl-PL"/>
        </w:rPr>
      </w:pPr>
    </w:p>
    <w:p w14:paraId="2773D8FD" w14:textId="77777777" w:rsidR="003A30E6" w:rsidRPr="00832DB1" w:rsidRDefault="003A30E6" w:rsidP="003A30E6">
      <w:pPr>
        <w:rPr>
          <w:rFonts w:ascii="Times New Roman" w:hAnsi="Times New Roman" w:cs="Times New Roman"/>
          <w:sz w:val="24"/>
          <w:szCs w:val="24"/>
          <w:lang w:eastAsia="pl-PL"/>
        </w:rPr>
      </w:pPr>
    </w:p>
    <w:p w14:paraId="22583A41" w14:textId="77777777" w:rsidR="003A30E6" w:rsidRPr="00BC5EB2" w:rsidRDefault="003A30E6" w:rsidP="003A30E6">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r w:rsidRPr="00BC5EB2">
        <w:rPr>
          <w:rFonts w:ascii="Times New Roman" w:eastAsia="Times New Roman" w:hAnsi="Times New Roman" w:cs="Times New Roman"/>
          <w:b/>
          <w:bCs/>
          <w:kern w:val="36"/>
          <w:sz w:val="24"/>
          <w:szCs w:val="24"/>
          <w:lang w:eastAsia="pl-PL"/>
        </w:rPr>
        <w:t xml:space="preserve">Powstanie ONZ </w:t>
      </w:r>
    </w:p>
    <w:p w14:paraId="2DBF8903" w14:textId="77777777" w:rsidR="003A30E6" w:rsidRPr="00BC5EB2" w:rsidRDefault="003A30E6" w:rsidP="003A30E6">
      <w:pPr>
        <w:spacing w:before="100" w:beforeAutospacing="1" w:after="100" w:afterAutospacing="1" w:line="240" w:lineRule="auto"/>
        <w:rPr>
          <w:rFonts w:ascii="Times New Roman" w:eastAsia="Times New Roman" w:hAnsi="Times New Roman" w:cs="Times New Roman"/>
          <w:sz w:val="24"/>
          <w:szCs w:val="24"/>
          <w:lang w:eastAsia="pl-PL"/>
        </w:rPr>
      </w:pPr>
      <w:r w:rsidRPr="00BC5EB2">
        <w:rPr>
          <w:rFonts w:ascii="Times New Roman" w:eastAsia="Times New Roman" w:hAnsi="Times New Roman" w:cs="Times New Roman"/>
          <w:sz w:val="24"/>
          <w:szCs w:val="24"/>
          <w:lang w:eastAsia="pl-PL"/>
        </w:rPr>
        <w:t xml:space="preserve">Jeszcze w czerwcu 1945 roku zgodnie z ustaleniami podjętymi w Teheranie, </w:t>
      </w:r>
      <w:proofErr w:type="spellStart"/>
      <w:r w:rsidRPr="00BC5EB2">
        <w:rPr>
          <w:rFonts w:ascii="Times New Roman" w:eastAsia="Times New Roman" w:hAnsi="Times New Roman" w:cs="Times New Roman"/>
          <w:sz w:val="24"/>
          <w:szCs w:val="24"/>
          <w:lang w:eastAsia="pl-PL"/>
        </w:rPr>
        <w:t>Dumbarton</w:t>
      </w:r>
      <w:proofErr w:type="spellEnd"/>
      <w:r w:rsidRPr="00BC5EB2">
        <w:rPr>
          <w:rFonts w:ascii="Times New Roman" w:eastAsia="Times New Roman" w:hAnsi="Times New Roman" w:cs="Times New Roman"/>
          <w:sz w:val="24"/>
          <w:szCs w:val="24"/>
          <w:lang w:eastAsia="pl-PL"/>
        </w:rPr>
        <w:t xml:space="preserve"> </w:t>
      </w:r>
      <w:proofErr w:type="spellStart"/>
      <w:r w:rsidRPr="00BC5EB2">
        <w:rPr>
          <w:rFonts w:ascii="Times New Roman" w:eastAsia="Times New Roman" w:hAnsi="Times New Roman" w:cs="Times New Roman"/>
          <w:sz w:val="24"/>
          <w:szCs w:val="24"/>
          <w:lang w:eastAsia="pl-PL"/>
        </w:rPr>
        <w:t>Oak</w:t>
      </w:r>
      <w:proofErr w:type="spellEnd"/>
      <w:r w:rsidRPr="00BC5EB2">
        <w:rPr>
          <w:rFonts w:ascii="Times New Roman" w:eastAsia="Times New Roman" w:hAnsi="Times New Roman" w:cs="Times New Roman"/>
          <w:sz w:val="24"/>
          <w:szCs w:val="24"/>
          <w:lang w:eastAsia="pl-PL"/>
        </w:rPr>
        <w:t xml:space="preserve"> i Jałcie członkowie koalicji antyhitlerowskiej spotkali się w San Francisco i powołali Organizację Narodów Zjednoczonych. Organizacja powstała poniekąd w miejsce rozwiązanej Ligii Narodów.</w:t>
      </w:r>
      <w:r w:rsidRPr="00832DB1">
        <w:rPr>
          <w:rFonts w:ascii="Times New Roman" w:eastAsia="Times New Roman" w:hAnsi="Times New Roman" w:cs="Times New Roman"/>
          <w:sz w:val="24"/>
          <w:szCs w:val="24"/>
          <w:lang w:eastAsia="pl-PL"/>
        </w:rPr>
        <w:t xml:space="preserve"> U</w:t>
      </w:r>
      <w:r w:rsidRPr="00BC5EB2">
        <w:rPr>
          <w:rFonts w:ascii="Times New Roman" w:eastAsia="Times New Roman" w:hAnsi="Times New Roman" w:cs="Times New Roman"/>
          <w:sz w:val="24"/>
          <w:szCs w:val="24"/>
          <w:lang w:eastAsia="pl-PL"/>
        </w:rPr>
        <w:t>stalono, że siedzibą organizacji będzie Nowy Jork. Podstawowy cel działania miał polegać na zapewnieniu światowego pokoju i podejmowaniu przedsięwzięć na rzecz międzynarodowego bezpieczeństwa. Deklarowano również prowadzenie polityki kulturalnej i gospodarczej służącej rozwojowi państw oraz zakładano międzynarodową współpracę, która miała sprzyjać realizacji założonych celów</w:t>
      </w:r>
    </w:p>
    <w:p w14:paraId="27F7F0D0" w14:textId="77777777" w:rsidR="003A30E6" w:rsidRPr="00832DB1" w:rsidRDefault="003A30E6" w:rsidP="003A30E6">
      <w:pPr>
        <w:rPr>
          <w:rFonts w:ascii="Times New Roman" w:hAnsi="Times New Roman" w:cs="Times New Roman"/>
          <w:sz w:val="24"/>
          <w:szCs w:val="24"/>
          <w:lang w:eastAsia="pl-PL"/>
        </w:rPr>
      </w:pPr>
    </w:p>
    <w:p w14:paraId="6DDE224B" w14:textId="77777777" w:rsidR="003A30E6" w:rsidRPr="00832DB1" w:rsidRDefault="003A30E6" w:rsidP="003A30E6">
      <w:pPr>
        <w:jc w:val="center"/>
        <w:rPr>
          <w:rFonts w:ascii="Times New Roman" w:hAnsi="Times New Roman" w:cs="Times New Roman"/>
          <w:sz w:val="24"/>
          <w:szCs w:val="24"/>
          <w:lang w:eastAsia="pl-PL"/>
        </w:rPr>
      </w:pPr>
      <w:r w:rsidRPr="00832DB1">
        <w:rPr>
          <w:rFonts w:ascii="Times New Roman" w:hAnsi="Times New Roman" w:cs="Times New Roman"/>
          <w:noProof/>
          <w:sz w:val="24"/>
          <w:szCs w:val="24"/>
        </w:rPr>
        <w:drawing>
          <wp:inline distT="0" distB="0" distL="0" distR="0" wp14:anchorId="3FDBEE96" wp14:editId="735CBA12">
            <wp:extent cx="3573780" cy="2387402"/>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0246" cy="2405082"/>
                    </a:xfrm>
                    <a:prstGeom prst="rect">
                      <a:avLst/>
                    </a:prstGeom>
                    <a:noFill/>
                    <a:ln>
                      <a:noFill/>
                    </a:ln>
                  </pic:spPr>
                </pic:pic>
              </a:graphicData>
            </a:graphic>
          </wp:inline>
        </w:drawing>
      </w:r>
    </w:p>
    <w:p w14:paraId="7DD68311" w14:textId="77777777" w:rsidR="003A30E6" w:rsidRPr="00832DB1" w:rsidRDefault="003A30E6" w:rsidP="003A30E6">
      <w:pPr>
        <w:rPr>
          <w:rFonts w:ascii="Times New Roman" w:hAnsi="Times New Roman" w:cs="Times New Roman"/>
          <w:sz w:val="24"/>
          <w:szCs w:val="24"/>
          <w:lang w:eastAsia="pl-PL"/>
        </w:rPr>
      </w:pPr>
    </w:p>
    <w:p w14:paraId="296F0BB4" w14:textId="77777777" w:rsidR="003A30E6" w:rsidRPr="00BC5EB2" w:rsidRDefault="003A30E6" w:rsidP="003A30E6">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r w:rsidRPr="00BC5EB2">
        <w:rPr>
          <w:rFonts w:ascii="Times New Roman" w:eastAsia="Times New Roman" w:hAnsi="Times New Roman" w:cs="Times New Roman"/>
          <w:b/>
          <w:bCs/>
          <w:kern w:val="36"/>
          <w:sz w:val="24"/>
          <w:szCs w:val="24"/>
          <w:lang w:eastAsia="pl-PL"/>
        </w:rPr>
        <w:t xml:space="preserve">Struktura organizacyjna ONZ </w:t>
      </w:r>
    </w:p>
    <w:p w14:paraId="2420BADB" w14:textId="77777777" w:rsidR="003A30E6" w:rsidRPr="00BC5EB2" w:rsidRDefault="003A30E6" w:rsidP="003A30E6">
      <w:pPr>
        <w:spacing w:before="100" w:beforeAutospacing="1" w:after="100" w:afterAutospacing="1" w:line="240" w:lineRule="auto"/>
        <w:rPr>
          <w:rFonts w:ascii="Times New Roman" w:eastAsia="Times New Roman" w:hAnsi="Times New Roman" w:cs="Times New Roman"/>
          <w:sz w:val="24"/>
          <w:szCs w:val="24"/>
          <w:lang w:eastAsia="pl-PL"/>
        </w:rPr>
      </w:pPr>
      <w:r w:rsidRPr="00BC5EB2">
        <w:rPr>
          <w:rFonts w:ascii="Times New Roman" w:eastAsia="Times New Roman" w:hAnsi="Times New Roman" w:cs="Times New Roman"/>
          <w:sz w:val="24"/>
          <w:szCs w:val="24"/>
          <w:lang w:eastAsia="pl-PL"/>
        </w:rPr>
        <w:t>Starano się stworzyć takie zasady organizacyjne i proceduralne, które pozwoliłyby na sprawne i skuteczne działanie ONZ. Między innymi jasno określono zasady dyskusji oraz procedury podejmowania decyzji.</w:t>
      </w:r>
    </w:p>
    <w:p w14:paraId="16AD1B75" w14:textId="77777777" w:rsidR="003A30E6" w:rsidRPr="00BC5EB2" w:rsidRDefault="003A30E6" w:rsidP="003A30E6">
      <w:pPr>
        <w:spacing w:before="100" w:beforeAutospacing="1" w:after="100" w:afterAutospacing="1" w:line="240" w:lineRule="auto"/>
        <w:rPr>
          <w:rFonts w:ascii="Times New Roman" w:eastAsia="Times New Roman" w:hAnsi="Times New Roman" w:cs="Times New Roman"/>
          <w:sz w:val="24"/>
          <w:szCs w:val="24"/>
          <w:lang w:eastAsia="pl-PL"/>
        </w:rPr>
      </w:pPr>
      <w:r w:rsidRPr="00BC5EB2">
        <w:rPr>
          <w:rFonts w:ascii="Times New Roman" w:eastAsia="Times New Roman" w:hAnsi="Times New Roman" w:cs="Times New Roman"/>
          <w:sz w:val="24"/>
          <w:szCs w:val="24"/>
          <w:lang w:eastAsia="pl-PL"/>
        </w:rPr>
        <w:t>Każdy członek organizacji kierował swojego przedstawiciela do prac w </w:t>
      </w:r>
      <w:r w:rsidRPr="00BC5EB2">
        <w:rPr>
          <w:rFonts w:ascii="Times New Roman" w:eastAsia="Times New Roman" w:hAnsi="Times New Roman" w:cs="Times New Roman"/>
          <w:b/>
          <w:bCs/>
          <w:sz w:val="24"/>
          <w:szCs w:val="24"/>
          <w:lang w:eastAsia="pl-PL"/>
        </w:rPr>
        <w:t>Zgromadzeniu Ogólnym ONZ</w:t>
      </w:r>
      <w:r w:rsidRPr="00BC5EB2">
        <w:rPr>
          <w:rFonts w:ascii="Times New Roman" w:eastAsia="Times New Roman" w:hAnsi="Times New Roman" w:cs="Times New Roman"/>
          <w:sz w:val="24"/>
          <w:szCs w:val="24"/>
          <w:lang w:eastAsia="pl-PL"/>
        </w:rPr>
        <w:t xml:space="preserve">. W tym organie waga wszystkich głosów była taka sama. Zadaniem Zgromadzenia było powoływanie innych organów organizacji lub wybieranie ich członków, uchwalanie budżetu ONZ oraz rozstrzyganie istotnych problemów międzynarodowych. Najważniejszym jednak organem powołanej organizacji była </w:t>
      </w:r>
      <w:r w:rsidRPr="00BC5EB2">
        <w:rPr>
          <w:rFonts w:ascii="Times New Roman" w:eastAsia="Times New Roman" w:hAnsi="Times New Roman" w:cs="Times New Roman"/>
          <w:b/>
          <w:bCs/>
          <w:sz w:val="24"/>
          <w:szCs w:val="24"/>
          <w:lang w:eastAsia="pl-PL"/>
        </w:rPr>
        <w:t>Rada Bezpieczeństwa</w:t>
      </w:r>
      <w:r w:rsidRPr="00BC5EB2">
        <w:rPr>
          <w:rFonts w:ascii="Times New Roman" w:eastAsia="Times New Roman" w:hAnsi="Times New Roman" w:cs="Times New Roman"/>
          <w:sz w:val="24"/>
          <w:szCs w:val="24"/>
          <w:lang w:eastAsia="pl-PL"/>
        </w:rPr>
        <w:t xml:space="preserve">. W jej skład wchodziło pięciu stałych członków oraz zmieniający się co dwa lata członkowie niestali (w tej samej liczbie). Członkami stałymi były: USA, Wielka Brytania, ZSRR (współcześnie </w:t>
      </w:r>
      <w:r w:rsidRPr="00BC5EB2">
        <w:rPr>
          <w:rFonts w:ascii="Times New Roman" w:eastAsia="Times New Roman" w:hAnsi="Times New Roman" w:cs="Times New Roman"/>
          <w:sz w:val="24"/>
          <w:szCs w:val="24"/>
          <w:lang w:eastAsia="pl-PL"/>
        </w:rPr>
        <w:lastRenderedPageBreak/>
        <w:t>Rosja), Francja i Chiny. W przypadku stałych członków do podjęcia decyzji konieczna była jednomyślność, czyli każdy kraj miał prawo weta. Było to o tyle ważne, że właśnie Rada podejmowała decyzje o nałożeniu sankcji ekonomicznych czy rozpoczęciu interwencji zbrojnej. Do interwencji można było użyć własnych sił, które stanowiły kontyngenty wojskowe państw członkowskich. Gdyby zostały użyte, miały występować pod flagą ONZ.</w:t>
      </w:r>
    </w:p>
    <w:p w14:paraId="0A031E51" w14:textId="77777777" w:rsidR="003A30E6" w:rsidRPr="00BC5EB2" w:rsidRDefault="003A30E6" w:rsidP="003A30E6">
      <w:pPr>
        <w:spacing w:before="100" w:beforeAutospacing="1" w:after="100" w:afterAutospacing="1" w:line="240" w:lineRule="auto"/>
        <w:rPr>
          <w:rFonts w:ascii="Times New Roman" w:eastAsia="Times New Roman" w:hAnsi="Times New Roman" w:cs="Times New Roman"/>
          <w:sz w:val="24"/>
          <w:szCs w:val="24"/>
          <w:lang w:eastAsia="pl-PL"/>
        </w:rPr>
      </w:pPr>
      <w:r w:rsidRPr="00BC5EB2">
        <w:rPr>
          <w:rFonts w:ascii="Times New Roman" w:eastAsia="Times New Roman" w:hAnsi="Times New Roman" w:cs="Times New Roman"/>
          <w:sz w:val="24"/>
          <w:szCs w:val="24"/>
          <w:lang w:eastAsia="pl-PL"/>
        </w:rPr>
        <w:t xml:space="preserve">Kolejnym organem była </w:t>
      </w:r>
      <w:r w:rsidRPr="00BC5EB2">
        <w:rPr>
          <w:rFonts w:ascii="Times New Roman" w:eastAsia="Times New Roman" w:hAnsi="Times New Roman" w:cs="Times New Roman"/>
          <w:b/>
          <w:bCs/>
          <w:sz w:val="24"/>
          <w:szCs w:val="24"/>
          <w:lang w:eastAsia="pl-PL"/>
        </w:rPr>
        <w:t>Rada Gospodarcza i Społeczna</w:t>
      </w:r>
      <w:r w:rsidRPr="00BC5EB2">
        <w:rPr>
          <w:rFonts w:ascii="Times New Roman" w:eastAsia="Times New Roman" w:hAnsi="Times New Roman" w:cs="Times New Roman"/>
          <w:sz w:val="24"/>
          <w:szCs w:val="24"/>
          <w:lang w:eastAsia="pl-PL"/>
        </w:rPr>
        <w:t>, która miała się zająć współpracą gospodarczą, problemami społecznymi, kulturalnymi, a także prawami człowieka.</w:t>
      </w:r>
    </w:p>
    <w:p w14:paraId="34AEAF7E" w14:textId="77777777" w:rsidR="003A30E6" w:rsidRPr="00BC5EB2" w:rsidRDefault="003A30E6" w:rsidP="003A30E6">
      <w:pPr>
        <w:spacing w:before="100" w:beforeAutospacing="1" w:after="100" w:afterAutospacing="1" w:line="240" w:lineRule="auto"/>
        <w:rPr>
          <w:rFonts w:ascii="Times New Roman" w:eastAsia="Times New Roman" w:hAnsi="Times New Roman" w:cs="Times New Roman"/>
          <w:sz w:val="24"/>
          <w:szCs w:val="24"/>
          <w:lang w:eastAsia="pl-PL"/>
        </w:rPr>
      </w:pPr>
      <w:r w:rsidRPr="00BC5EB2">
        <w:rPr>
          <w:rFonts w:ascii="Times New Roman" w:eastAsia="Times New Roman" w:hAnsi="Times New Roman" w:cs="Times New Roman"/>
          <w:sz w:val="24"/>
          <w:szCs w:val="24"/>
          <w:lang w:eastAsia="pl-PL"/>
        </w:rPr>
        <w:t xml:space="preserve">Do początków lat 90. XX wieku funkcjonowała także </w:t>
      </w:r>
      <w:r w:rsidRPr="00BC5EB2">
        <w:rPr>
          <w:rFonts w:ascii="Times New Roman" w:eastAsia="Times New Roman" w:hAnsi="Times New Roman" w:cs="Times New Roman"/>
          <w:b/>
          <w:bCs/>
          <w:sz w:val="24"/>
          <w:szCs w:val="24"/>
          <w:lang w:eastAsia="pl-PL"/>
        </w:rPr>
        <w:t>Rada Powiernicza</w:t>
      </w:r>
      <w:r w:rsidRPr="00BC5EB2">
        <w:rPr>
          <w:rFonts w:ascii="Times New Roman" w:eastAsia="Times New Roman" w:hAnsi="Times New Roman" w:cs="Times New Roman"/>
          <w:sz w:val="24"/>
          <w:szCs w:val="24"/>
          <w:lang w:eastAsia="pl-PL"/>
        </w:rPr>
        <w:t>, która kontrolowała administrowanie terenami powierniczymi (dawnymi terenami powierniczymi Ligi Narodów, terenami byłych państw Osi oraz tymi, które dobrowolnie zdecydowały się na przyjęcie systemu powierniczego ONZ).</w:t>
      </w:r>
    </w:p>
    <w:p w14:paraId="2C8F32BE" w14:textId="77777777" w:rsidR="003A30E6" w:rsidRPr="00BC5EB2" w:rsidRDefault="003A30E6" w:rsidP="003A30E6">
      <w:pPr>
        <w:spacing w:before="100" w:beforeAutospacing="1" w:after="100" w:afterAutospacing="1" w:line="240" w:lineRule="auto"/>
        <w:rPr>
          <w:rFonts w:ascii="Times New Roman" w:eastAsia="Times New Roman" w:hAnsi="Times New Roman" w:cs="Times New Roman"/>
          <w:sz w:val="24"/>
          <w:szCs w:val="24"/>
          <w:lang w:eastAsia="pl-PL"/>
        </w:rPr>
      </w:pPr>
      <w:r w:rsidRPr="00BC5EB2">
        <w:rPr>
          <w:rFonts w:ascii="Times New Roman" w:eastAsia="Times New Roman" w:hAnsi="Times New Roman" w:cs="Times New Roman"/>
          <w:b/>
          <w:bCs/>
          <w:sz w:val="24"/>
          <w:szCs w:val="24"/>
          <w:lang w:eastAsia="pl-PL"/>
        </w:rPr>
        <w:t>Międzynarodowy Trybunał Sprawiedliwości</w:t>
      </w:r>
      <w:r w:rsidRPr="00BC5EB2">
        <w:rPr>
          <w:rFonts w:ascii="Times New Roman" w:eastAsia="Times New Roman" w:hAnsi="Times New Roman" w:cs="Times New Roman"/>
          <w:sz w:val="24"/>
          <w:szCs w:val="24"/>
          <w:lang w:eastAsia="pl-PL"/>
        </w:rPr>
        <w:t xml:space="preserve"> pełnił funkcję organu sądowego ONZ. Zlokalizowany był w Hadze.</w:t>
      </w:r>
    </w:p>
    <w:p w14:paraId="0C9A5ED2" w14:textId="77777777" w:rsidR="003A30E6" w:rsidRPr="00BC5EB2" w:rsidRDefault="003A30E6" w:rsidP="003A30E6">
      <w:pPr>
        <w:spacing w:before="100" w:beforeAutospacing="1" w:after="100" w:afterAutospacing="1" w:line="240" w:lineRule="auto"/>
        <w:rPr>
          <w:rFonts w:ascii="Times New Roman" w:eastAsia="Times New Roman" w:hAnsi="Times New Roman" w:cs="Times New Roman"/>
          <w:sz w:val="24"/>
          <w:szCs w:val="24"/>
          <w:lang w:eastAsia="pl-PL"/>
        </w:rPr>
      </w:pPr>
      <w:r w:rsidRPr="00BC5EB2">
        <w:rPr>
          <w:rFonts w:ascii="Times New Roman" w:eastAsia="Times New Roman" w:hAnsi="Times New Roman" w:cs="Times New Roman"/>
          <w:sz w:val="24"/>
          <w:szCs w:val="24"/>
          <w:lang w:eastAsia="pl-PL"/>
        </w:rPr>
        <w:t xml:space="preserve">Kwestiami administracyjnymi zajmował się </w:t>
      </w:r>
      <w:r w:rsidRPr="00BC5EB2">
        <w:rPr>
          <w:rFonts w:ascii="Times New Roman" w:eastAsia="Times New Roman" w:hAnsi="Times New Roman" w:cs="Times New Roman"/>
          <w:b/>
          <w:bCs/>
          <w:sz w:val="24"/>
          <w:szCs w:val="24"/>
          <w:lang w:eastAsia="pl-PL"/>
        </w:rPr>
        <w:t>Sekretariat</w:t>
      </w:r>
      <w:r w:rsidRPr="00BC5EB2">
        <w:rPr>
          <w:rFonts w:ascii="Times New Roman" w:eastAsia="Times New Roman" w:hAnsi="Times New Roman" w:cs="Times New Roman"/>
          <w:sz w:val="24"/>
          <w:szCs w:val="24"/>
          <w:lang w:eastAsia="pl-PL"/>
        </w:rPr>
        <w:t xml:space="preserve"> z siedzibą w Genewie. Na jego czele stał </w:t>
      </w:r>
      <w:r w:rsidRPr="00BC5EB2">
        <w:rPr>
          <w:rFonts w:ascii="Times New Roman" w:eastAsia="Times New Roman" w:hAnsi="Times New Roman" w:cs="Times New Roman"/>
          <w:b/>
          <w:bCs/>
          <w:sz w:val="24"/>
          <w:szCs w:val="24"/>
          <w:lang w:eastAsia="pl-PL"/>
        </w:rPr>
        <w:t>Sekretarz Generalny</w:t>
      </w:r>
      <w:r w:rsidRPr="00BC5EB2">
        <w:rPr>
          <w:rFonts w:ascii="Times New Roman" w:eastAsia="Times New Roman" w:hAnsi="Times New Roman" w:cs="Times New Roman"/>
          <w:sz w:val="24"/>
          <w:szCs w:val="24"/>
          <w:lang w:eastAsia="pl-PL"/>
        </w:rPr>
        <w:t xml:space="preserve"> wybierany przez Zgromadzenie Ogólne na 5 lat. Przede wszystkim miał sprawdzać, czy są wykonywane uchwały Zgromadzenia.</w:t>
      </w:r>
    </w:p>
    <w:p w14:paraId="19344FD2" w14:textId="77777777" w:rsidR="003A30E6" w:rsidRPr="00832DB1" w:rsidRDefault="003A30E6" w:rsidP="003A30E6">
      <w:pPr>
        <w:pStyle w:val="animation-fade-in"/>
      </w:pPr>
      <w:r w:rsidRPr="00832DB1">
        <w:t>Jednym z celów działalności ONZ była ochrona praw człowieka. W 1948 roku Zgromadzenie Ogólne uchwaliło Powszechną Deklarację Praw Człowieka. Kolejnymi były Pakty Praw Człowieka ustanowione w 1966 roku. W 1959 roku uchwalono Deklarację Praw Dziecka, a w 1965 Deklarację w sprawie Młodzieży.</w:t>
      </w:r>
    </w:p>
    <w:p w14:paraId="06E6E13E" w14:textId="77777777" w:rsidR="003A30E6" w:rsidRPr="00832DB1" w:rsidRDefault="003A30E6" w:rsidP="003A30E6">
      <w:pPr>
        <w:pStyle w:val="animation-fade-in"/>
      </w:pPr>
      <w:r w:rsidRPr="00832DB1">
        <w:t>Istotną rolę odgrywały również organizacje wyspecjalizowane ONZ. Na przykład UNESCO, FAO – Organizacja Narodów Zjednoczonych do spraw Wyżywienia przede wszystkim miała wspomagać produkcję, rozwój i dystrybucję środków żywnościowych oraz pomagać krajom biednym czy poszkodowanym w wyniku klęsk żywiołowych. Ważną rolę odgrywała UNRRA (Organizacja Narodów Zjednoczonych do spraw Pomocy i Odbudowy). Początkowo była samodzielną organizacją, a od 1945 roku podległą ONZ. Udzielała ogromnego wsparcia krajom poszkodowanym w wyniku II wojny światowej. Polska w latach 1945–1947 również skorzystała z tej pomocy</w:t>
      </w:r>
    </w:p>
    <w:p w14:paraId="625BB29B" w14:textId="77777777" w:rsidR="003A30E6" w:rsidRPr="00832DB1" w:rsidRDefault="003A30E6" w:rsidP="003A30E6">
      <w:pPr>
        <w:rPr>
          <w:rFonts w:ascii="Times New Roman" w:hAnsi="Times New Roman" w:cs="Times New Roman"/>
          <w:sz w:val="24"/>
          <w:szCs w:val="24"/>
        </w:rPr>
      </w:pPr>
    </w:p>
    <w:p w14:paraId="72DFCF27" w14:textId="77777777" w:rsidR="003A30E6" w:rsidRPr="00832DB1" w:rsidRDefault="003A30E6" w:rsidP="003A30E6">
      <w:pPr>
        <w:rPr>
          <w:rFonts w:ascii="Times New Roman" w:hAnsi="Times New Roman" w:cs="Times New Roman"/>
          <w:sz w:val="24"/>
          <w:szCs w:val="24"/>
        </w:rPr>
      </w:pPr>
      <w:r w:rsidRPr="00832DB1">
        <w:rPr>
          <w:rFonts w:ascii="Times New Roman" w:hAnsi="Times New Roman" w:cs="Times New Roman"/>
          <w:sz w:val="24"/>
          <w:szCs w:val="24"/>
        </w:rPr>
        <w:t xml:space="preserve">Zadanie domowe : </w:t>
      </w:r>
    </w:p>
    <w:p w14:paraId="0F1B0C1F" w14:textId="77777777" w:rsidR="003A30E6" w:rsidRPr="00832DB1" w:rsidRDefault="003A30E6" w:rsidP="003A30E6">
      <w:pPr>
        <w:spacing w:after="0" w:line="240" w:lineRule="auto"/>
        <w:rPr>
          <w:rFonts w:ascii="Times New Roman" w:eastAsia="Times New Roman" w:hAnsi="Times New Roman" w:cs="Times New Roman"/>
          <w:sz w:val="24"/>
          <w:szCs w:val="24"/>
          <w:lang w:eastAsia="pl-PL"/>
        </w:rPr>
      </w:pPr>
      <w:r w:rsidRPr="00BC5EB2">
        <w:rPr>
          <w:rFonts w:ascii="Times New Roman" w:eastAsia="Times New Roman" w:hAnsi="Times New Roman" w:cs="Times New Roman"/>
          <w:sz w:val="24"/>
          <w:szCs w:val="24"/>
          <w:lang w:eastAsia="pl-PL"/>
        </w:rPr>
        <w:t>Ćwiczenie</w:t>
      </w:r>
      <w:r w:rsidRPr="00832DB1">
        <w:rPr>
          <w:rFonts w:ascii="Times New Roman" w:eastAsia="Times New Roman" w:hAnsi="Times New Roman" w:cs="Times New Roman"/>
          <w:sz w:val="24"/>
          <w:szCs w:val="24"/>
          <w:lang w:eastAsia="pl-PL"/>
        </w:rPr>
        <w:t xml:space="preserve"> </w:t>
      </w:r>
    </w:p>
    <w:p w14:paraId="1BACCBF8" w14:textId="77777777" w:rsidR="003A30E6" w:rsidRPr="00BC5EB2" w:rsidRDefault="003A30E6" w:rsidP="003A30E6">
      <w:pPr>
        <w:spacing w:after="0" w:line="240" w:lineRule="auto"/>
        <w:rPr>
          <w:rFonts w:ascii="Times New Roman" w:eastAsia="Times New Roman" w:hAnsi="Times New Roman" w:cs="Times New Roman"/>
          <w:sz w:val="24"/>
          <w:szCs w:val="24"/>
          <w:lang w:eastAsia="pl-PL"/>
        </w:rPr>
      </w:pPr>
    </w:p>
    <w:p w14:paraId="4F19A03E" w14:textId="77777777" w:rsidR="003A30E6" w:rsidRPr="00832DB1" w:rsidRDefault="003A30E6" w:rsidP="003A30E6">
      <w:pPr>
        <w:pStyle w:val="Akapitzlist"/>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32DB1">
        <w:rPr>
          <w:rFonts w:ascii="Times New Roman" w:hAnsi="Times New Roman" w:cs="Times New Roman"/>
          <w:sz w:val="24"/>
          <w:szCs w:val="24"/>
        </w:rPr>
        <w:t xml:space="preserve">Wyjaśnij znaczenie symboli znajdujących się na fladze ONZ. </w:t>
      </w:r>
    </w:p>
    <w:p w14:paraId="25253860" w14:textId="77777777" w:rsidR="003A30E6" w:rsidRPr="00832DB1" w:rsidRDefault="003A30E6" w:rsidP="003A30E6">
      <w:pPr>
        <w:pStyle w:val="Akapitzlist"/>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32DB1">
        <w:rPr>
          <w:rFonts w:ascii="Times New Roman" w:eastAsia="Times New Roman" w:hAnsi="Times New Roman" w:cs="Times New Roman"/>
          <w:sz w:val="24"/>
          <w:szCs w:val="24"/>
          <w:lang w:eastAsia="pl-PL"/>
        </w:rPr>
        <w:t>Podaj imię, nazwisko i narodowość osoby pełniącej obecnie funkcję Sekretarza Generalnego ONZ</w:t>
      </w:r>
    </w:p>
    <w:p w14:paraId="1FF08A27" w14:textId="77777777" w:rsidR="003A30E6" w:rsidRPr="00832DB1" w:rsidRDefault="003A30E6" w:rsidP="003A30E6">
      <w:pPr>
        <w:pStyle w:val="Akapitzlist"/>
        <w:numPr>
          <w:ilvl w:val="0"/>
          <w:numId w:val="1"/>
        </w:numPr>
        <w:rPr>
          <w:rFonts w:ascii="Times New Roman" w:hAnsi="Times New Roman" w:cs="Times New Roman"/>
          <w:sz w:val="24"/>
          <w:szCs w:val="24"/>
          <w:lang w:eastAsia="pl-PL"/>
        </w:rPr>
      </w:pPr>
      <w:r w:rsidRPr="00832DB1">
        <w:rPr>
          <w:rFonts w:ascii="Times New Roman" w:hAnsi="Times New Roman" w:cs="Times New Roman"/>
          <w:sz w:val="24"/>
          <w:szCs w:val="24"/>
          <w:lang w:eastAsia="pl-PL"/>
        </w:rPr>
        <w:t xml:space="preserve">Wyjaśnij, co oznacza skrót UNESCO, czym się zajmuje ( kilka zdań). </w:t>
      </w:r>
    </w:p>
    <w:p w14:paraId="69F0B463" w14:textId="77777777" w:rsidR="003A30E6" w:rsidRPr="00832DB1" w:rsidRDefault="003A30E6" w:rsidP="003A30E6">
      <w:pPr>
        <w:rPr>
          <w:rFonts w:ascii="Times New Roman" w:hAnsi="Times New Roman" w:cs="Times New Roman"/>
          <w:sz w:val="24"/>
          <w:szCs w:val="24"/>
        </w:rPr>
      </w:pPr>
    </w:p>
    <w:p w14:paraId="524518F9" w14:textId="77777777" w:rsidR="003A30E6" w:rsidRPr="00832DB1" w:rsidRDefault="003A30E6" w:rsidP="003A30E6">
      <w:pPr>
        <w:rPr>
          <w:rFonts w:ascii="Times New Roman" w:hAnsi="Times New Roman" w:cs="Times New Roman"/>
          <w:sz w:val="24"/>
          <w:szCs w:val="24"/>
        </w:rPr>
      </w:pPr>
    </w:p>
    <w:p w14:paraId="27628EC2" w14:textId="77777777" w:rsidR="00387DD1" w:rsidRDefault="00387DD1"/>
    <w:sectPr w:rsidR="00387D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FE4716"/>
    <w:multiLevelType w:val="hybridMultilevel"/>
    <w:tmpl w:val="5BE60176"/>
    <w:lvl w:ilvl="0" w:tplc="08948B38">
      <w:start w:val="1"/>
      <w:numFmt w:val="decimal"/>
      <w:lvlText w:val="%1."/>
      <w:lvlJc w:val="left"/>
      <w:pPr>
        <w:ind w:left="720" w:hanging="360"/>
      </w:pPr>
      <w:rPr>
        <w:rFonts w:asciiTheme="minorHAnsi" w:eastAsia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236"/>
    <w:rsid w:val="000B5236"/>
    <w:rsid w:val="00387DD1"/>
    <w:rsid w:val="003A30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B2C9D"/>
  <w15:chartTrackingRefBased/>
  <w15:docId w15:val="{01B7D5E3-7250-4239-94EF-3CB000434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30E6"/>
  </w:style>
  <w:style w:type="paragraph" w:styleId="Nagwek1">
    <w:name w:val="heading 1"/>
    <w:basedOn w:val="Normalny"/>
    <w:next w:val="Normalny"/>
    <w:link w:val="Nagwek1Znak"/>
    <w:uiPriority w:val="9"/>
    <w:qFormat/>
    <w:rsid w:val="003A30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A30E6"/>
    <w:rPr>
      <w:rFonts w:asciiTheme="majorHAnsi" w:eastAsiaTheme="majorEastAsia" w:hAnsiTheme="majorHAnsi" w:cstheme="majorBidi"/>
      <w:color w:val="2F5496" w:themeColor="accent1" w:themeShade="BF"/>
      <w:sz w:val="32"/>
      <w:szCs w:val="32"/>
    </w:rPr>
  </w:style>
  <w:style w:type="paragraph" w:customStyle="1" w:styleId="animation-fade-in">
    <w:name w:val="animation-fade-in"/>
    <w:basedOn w:val="Normalny"/>
    <w:rsid w:val="003A30E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A3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3385</Characters>
  <Application>Microsoft Office Word</Application>
  <DocSecurity>0</DocSecurity>
  <Lines>28</Lines>
  <Paragraphs>7</Paragraphs>
  <ScaleCrop>false</ScaleCrop>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2020-04-07T18:52:00Z</dcterms:created>
  <dcterms:modified xsi:type="dcterms:W3CDTF">2020-04-07T18:52:00Z</dcterms:modified>
</cp:coreProperties>
</file>